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2" w:rsidRP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«Armstrong-14-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SSP-A-220-014-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T-MCC,</w:t>
      </w:r>
    </w:p>
    <w:p w:rsidR="00BA7DE2" w:rsidRP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«Armstrong-15-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SSP-A-220-015-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T-MCC,</w:t>
      </w:r>
    </w:p>
    <w:p w:rsid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«Armstrong-16-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SSP-A-220-016-</w:t>
      </w:r>
      <w:r w:rsidR="008A18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</w:t>
      </w:r>
    </w:p>
    <w:p w:rsidR="00BA7DE2" w:rsidRP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Default="00BA7DE2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“</w:t>
      </w:r>
      <w:r>
        <w:rPr>
          <w:rFonts w:ascii="Times New Roman" w:hAnsi="Times New Roman" w:cs="Times New Roman"/>
          <w:sz w:val="24"/>
          <w:szCs w:val="24"/>
          <w:lang w:val="en-US"/>
        </w:rPr>
        <w:t>Armstrong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>used for in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 xml:space="preserve"> illumination of objects.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IP40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nsulation resistance of live parts is not less than 20 МОm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 resistance is not more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5 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The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 w:firstRow="0" w:lastRow="0" w:firstColumn="0" w:lastColumn="0" w:noHBand="0" w:noVBand="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125877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Armstrong-14-</w:t>
            </w:r>
            <w:r w:rsidR="00EB0F5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B0F55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SSP-A-220-014-P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6FF9" w:rsidRPr="002D3E2F" w:rsidRDefault="00966FF9" w:rsidP="00125877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Armstrong-15-</w:t>
            </w:r>
            <w:r w:rsidR="00EB0F5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2D3E2F" w:rsidRDefault="00EB0F55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SSP-A-220-015-P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F9" w:rsidRPr="002D3E2F" w:rsidRDefault="00966FF9" w:rsidP="00125877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Armstrong-16-</w:t>
            </w:r>
            <w:r w:rsidR="00EB0F5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F9" w:rsidRPr="002D3E2F" w:rsidRDefault="00EB0F55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SSP-A-220-016-P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EB0F55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**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The light weight, not more than 4.5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alternative constructions and overall sizes of the light 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7316F5" w:rsidRDefault="00FA5124" w:rsidP="00125877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714625" cy="3105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21" w:rsidRDefault="00E34D21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A5124" w:rsidRDefault="00125877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2858770</wp:posOffset>
            </wp:positionH>
            <wp:positionV relativeFrom="margin">
              <wp:posOffset>3915410</wp:posOffset>
            </wp:positionV>
            <wp:extent cx="1896745" cy="1876425"/>
            <wp:effectExtent l="19050" t="0" r="8255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00" t="22224" r="5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F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</w:t>
      </w:r>
      <w:r w:rsidR="00FA51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EB0F55">
        <w:rPr>
          <w:noProof/>
        </w:rPr>
        <w:drawing>
          <wp:inline distT="0" distB="0" distL="0" distR="0">
            <wp:extent cx="1892410" cy="181151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128" r="6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67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1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</w:p>
    <w:p w:rsidR="004B4BE6" w:rsidRPr="001245A5" w:rsidRDefault="001245A5" w:rsidP="001245A5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Pivot bar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B) Clamp bar</w:t>
      </w:r>
    </w:p>
    <w:p w:rsidR="004B4BE6" w:rsidRDefault="008604D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8604DD" w:rsidRDefault="008604D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- a light – 1 pce.,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 operating manual – 1 pce.,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 passport – 1 pce.,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 package – 1 pce.</w:t>
      </w: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Pic.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housing (pos.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made of the metal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 (pos.2),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housing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(pos.1)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61ED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 prism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glass (pos.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0F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F9A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 for creation of necessary light intensity </w:t>
      </w:r>
      <w:r w:rsidR="00A50F9A">
        <w:rPr>
          <w:rFonts w:ascii="Times New Roman" w:hAnsi="Times New Roman" w:cs="Times New Roman"/>
          <w:sz w:val="24"/>
          <w:szCs w:val="24"/>
          <w:lang w:val="en-US"/>
        </w:rPr>
        <w:t xml:space="preserve">distribution 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>curve</w:t>
      </w:r>
      <w:r w:rsidR="00A50F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6C6574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 into special </w:t>
      </w:r>
      <w:r w:rsidR="00A50F9A">
        <w:rPr>
          <w:rFonts w:ascii="Times New Roman" w:hAnsi="Times New Roman" w:cs="Times New Roman"/>
          <w:sz w:val="24"/>
          <w:szCs w:val="24"/>
          <w:lang w:val="en-US"/>
        </w:rPr>
        <w:t>housing s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lots and fixed by </w:t>
      </w:r>
      <w:r w:rsidR="006C65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C6574">
        <w:rPr>
          <w:rFonts w:ascii="Times New Roman" w:hAnsi="Times New Roman" w:cs="Times New Roman"/>
          <w:sz w:val="24"/>
          <w:szCs w:val="24"/>
          <w:lang w:val="en-US"/>
        </w:rPr>
        <w:t xml:space="preserve"> angle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 xml:space="preserve">bar 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(pos.3)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 xml:space="preserve"> self-cutting screws (pos.5) or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 xml:space="preserve">with a 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>pivot bar (pos.4) depending on the construction.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- the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the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the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the brand and type of the light;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specified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year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4C356F" w:rsidRDefault="00410310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1390650</wp:posOffset>
                </wp:positionV>
                <wp:extent cx="2468880" cy="167005"/>
                <wp:effectExtent l="9525" t="13970" r="13970" b="1270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68880" cy="167005"/>
                        </a:xfrm>
                        <a:prstGeom prst="bentConnector3">
                          <a:avLst>
                            <a:gd name="adj1" fmla="val 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65.85pt;margin-top:109.5pt;width:194.4pt;height:13.15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" adj="15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895350</wp:posOffset>
                </wp:positionV>
                <wp:extent cx="1926590" cy="499745"/>
                <wp:effectExtent l="9525" t="13335" r="5080" b="127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926590" cy="499745"/>
                        </a:xfrm>
                        <a:prstGeom prst="bentConnector3">
                          <a:avLst>
                            <a:gd name="adj1" fmla="val 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4" style="position:absolute;margin-left:80.8pt;margin-top:70.5pt;width:151.7pt;height:39.35pt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" adj="185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477520</wp:posOffset>
                </wp:positionV>
                <wp:extent cx="1424305" cy="833755"/>
                <wp:effectExtent l="13970" t="13335" r="9525" b="101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24305" cy="833755"/>
                        </a:xfrm>
                        <a:prstGeom prst="bentConnector3">
                          <a:avLst>
                            <a:gd name="adj1" fmla="val -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4" style="position:absolute;margin-left:97.55pt;margin-top:37.6pt;width:112.15pt;height:65.65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" adj="-78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182245</wp:posOffset>
                </wp:positionV>
                <wp:extent cx="1123950" cy="1108075"/>
                <wp:effectExtent l="9525" t="13335" r="9525" b="1206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23950" cy="1108075"/>
                        </a:xfrm>
                        <a:prstGeom prst="bentConnector3">
                          <a:avLst>
                            <a:gd name="adj1" fmla="val 994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97.95pt;margin-top:14.35pt;width:88.5pt;height:87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" adj="21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182245</wp:posOffset>
                </wp:positionV>
                <wp:extent cx="1551305" cy="631825"/>
                <wp:effectExtent l="10160" t="13335" r="1016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51305" cy="631825"/>
                        </a:xfrm>
                        <a:prstGeom prst="bentConnector3">
                          <a:avLst>
                            <a:gd name="adj1" fmla="val 99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4" style="position:absolute;margin-left:71.75pt;margin-top:14.35pt;width:122.15pt;height:49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" adj="21538"/>
            </w:pict>
          </mc:Fallback>
        </mc:AlternateConten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0B69" w:rsidRPr="004C35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4C35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4C35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4C35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4C35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4C35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4C3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410310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11430</wp:posOffset>
                </wp:positionV>
                <wp:extent cx="1890395" cy="114935"/>
                <wp:effectExtent l="10795" t="5715" r="1333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90395" cy="114935"/>
                        </a:xfrm>
                        <a:prstGeom prst="bentConnector3">
                          <a:avLst>
                            <a:gd name="adj1" fmla="val 100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4" style="position:absolute;margin-left:50.8pt;margin-top:.9pt;width:148.85pt;height:9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" adj="21614"/>
            </w:pict>
          </mc:Fallback>
        </mc:AlternateConten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4D6EF4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letter designates 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modification of the light construction inside the lot (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prism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diffusing glass);</w:t>
      </w:r>
    </w:p>
    <w:p w:rsidR="00CA0B69" w:rsidRPr="00CA0B69" w:rsidRDefault="00CA0B69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125877" w:rsidRDefault="00125877" w:rsidP="005E3A0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 Intended Usage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The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allows </w:t>
      </w:r>
      <w:r>
        <w:rPr>
          <w:rFonts w:ascii="Times New Roman" w:hAnsi="Times New Roman" w:cs="Times New Roman"/>
          <w:sz w:val="24"/>
          <w:szCs w:val="24"/>
          <w:lang w:val="en-US"/>
        </w:rPr>
        <w:t>building in the ceiling space of the location.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surface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2F1AB7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1289685</wp:posOffset>
            </wp:positionV>
            <wp:extent cx="723900" cy="1085850"/>
            <wp:effectExtent l="19050" t="0" r="0" b="0"/>
            <wp:wrapSquare wrapText="bothSides"/>
            <wp:docPr id="6" name="Рисунок 8" descr="Колодка 3-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лодка 3-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to take off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glass (pos.2)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, unscrew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self-tapping screws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(pos.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) which are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installed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side of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or unbend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pivot bar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(pos.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side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1E3B0C" w:rsidP="008662C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to insert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Pic.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662C3" w:rsidRDefault="008662C3" w:rsidP="008662C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E3B0C">
        <w:rPr>
          <w:rFonts w:ascii="Times New Roman" w:hAnsi="Times New Roman" w:cs="Times New Roman"/>
          <w:sz w:val="24"/>
          <w:szCs w:val="24"/>
          <w:lang w:val="en-US"/>
        </w:rPr>
        <w:t>Pic.2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- to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="003C1C3D"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external grounding wire and connect it to the 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>connector of the contact device</w:t>
      </w:r>
    </w:p>
    <w:p w:rsidR="00125877" w:rsidRDefault="008662C3" w:rsidP="008662C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3D"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labeled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C1C3D"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Pr="003C1C3D" w:rsidRDefault="00125877" w:rsidP="008662C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662C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glass in reverse order 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housing.</w:t>
      </w:r>
    </w:p>
    <w:p w:rsidR="00C60D32" w:rsidRDefault="00C60D3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the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0802" w:rsidRPr="007F0802" w:rsidRDefault="007F080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054662" w:rsidRPr="006D2AFC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19, Leskova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operation period should be specified: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3461–006–41677105–10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2"/>
    <w:rsid w:val="0000679A"/>
    <w:rsid w:val="0001069D"/>
    <w:rsid w:val="00054662"/>
    <w:rsid w:val="00071D19"/>
    <w:rsid w:val="00081594"/>
    <w:rsid w:val="000D0E67"/>
    <w:rsid w:val="001245A5"/>
    <w:rsid w:val="00125877"/>
    <w:rsid w:val="001354C5"/>
    <w:rsid w:val="001463B5"/>
    <w:rsid w:val="001672A7"/>
    <w:rsid w:val="001A510F"/>
    <w:rsid w:val="001E3B0C"/>
    <w:rsid w:val="001F3F76"/>
    <w:rsid w:val="002631F9"/>
    <w:rsid w:val="00270769"/>
    <w:rsid w:val="00275CA9"/>
    <w:rsid w:val="002B234F"/>
    <w:rsid w:val="002F1AB7"/>
    <w:rsid w:val="00304DB4"/>
    <w:rsid w:val="003C1C3D"/>
    <w:rsid w:val="00410310"/>
    <w:rsid w:val="004B4BE6"/>
    <w:rsid w:val="004C356F"/>
    <w:rsid w:val="004D6EF4"/>
    <w:rsid w:val="004E7C6E"/>
    <w:rsid w:val="00511C77"/>
    <w:rsid w:val="005E3A02"/>
    <w:rsid w:val="00611BEC"/>
    <w:rsid w:val="00630A41"/>
    <w:rsid w:val="006C3FB4"/>
    <w:rsid w:val="006C6473"/>
    <w:rsid w:val="006C6574"/>
    <w:rsid w:val="006C70E6"/>
    <w:rsid w:val="006F60FE"/>
    <w:rsid w:val="0071347B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604DD"/>
    <w:rsid w:val="008662C3"/>
    <w:rsid w:val="008A1823"/>
    <w:rsid w:val="008C6AC6"/>
    <w:rsid w:val="00966FF9"/>
    <w:rsid w:val="009B1FDC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757EC"/>
    <w:rsid w:val="00C93CCA"/>
    <w:rsid w:val="00CA0B69"/>
    <w:rsid w:val="00CA61ED"/>
    <w:rsid w:val="00CC3A5E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E3077E"/>
    <w:rsid w:val="00E34D21"/>
    <w:rsid w:val="00EA74D9"/>
    <w:rsid w:val="00EB0F55"/>
    <w:rsid w:val="00EC4655"/>
    <w:rsid w:val="00EE31E8"/>
    <w:rsid w:val="00EE4DF9"/>
    <w:rsid w:val="00F01DE9"/>
    <w:rsid w:val="00F17B00"/>
    <w:rsid w:val="00F2477E"/>
    <w:rsid w:val="00F354D8"/>
    <w:rsid w:val="00F417EA"/>
    <w:rsid w:val="00F46CE5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0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gubina0018</dc:creator>
  <cp:lastModifiedBy>Assistant</cp:lastModifiedBy>
  <cp:revision>2</cp:revision>
  <dcterms:created xsi:type="dcterms:W3CDTF">2019-06-21T08:54:00Z</dcterms:created>
  <dcterms:modified xsi:type="dcterms:W3CDTF">2019-06-21T08:54:00Z</dcterms:modified>
</cp:coreProperties>
</file>